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E9" w:rsidRDefault="00A25CE9" w:rsidP="00A25CE9">
      <w:pPr>
        <w:pStyle w:val="2"/>
      </w:pPr>
      <w:r>
        <w:fldChar w:fldCharType="begin"/>
      </w:r>
      <w:r>
        <w:instrText xml:space="preserve"> HYPERLINK "http://www.admsanch.ru/ms/adm/mun_uslugi/1885-pamyatka-o-preimuschestvah-i-poryadke-polucheniya-gosudarstvennyh-i-municipalnyh-uslug-v-elektronnoy-forme.html" </w:instrText>
      </w:r>
      <w:r>
        <w:fldChar w:fldCharType="separate"/>
      </w:r>
      <w:r>
        <w:rPr>
          <w:rStyle w:val="a3"/>
        </w:rPr>
        <w:t>Памятка о преимуществах и порядке получения государственных и муниципальных услуг в электронной форме</w:t>
      </w:r>
      <w:r>
        <w:fldChar w:fldCharType="end"/>
      </w:r>
    </w:p>
    <w:p w:rsidR="00A25CE9" w:rsidRDefault="00A25CE9" w:rsidP="00A25CE9">
      <w:pPr>
        <w:spacing w:before="100" w:beforeAutospacing="1"/>
        <w:jc w:val="both"/>
      </w:pPr>
      <w:r>
        <w:rPr>
          <w:rStyle w:val="a4"/>
        </w:rPr>
        <w:t xml:space="preserve">1. Преимущества получения государственных и муниципальных услуг в электронном виде через Единый портал </w:t>
      </w:r>
      <w:proofErr w:type="spellStart"/>
      <w:r>
        <w:rPr>
          <w:rStyle w:val="a4"/>
        </w:rPr>
        <w:t>www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gosuslugi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ru</w:t>
      </w:r>
      <w:proofErr w:type="spellEnd"/>
      <w:r>
        <w:rPr>
          <w:rStyle w:val="a4"/>
        </w:rPr>
        <w:t>:</w:t>
      </w:r>
    </w:p>
    <w:p w:rsidR="00A25CE9" w:rsidRDefault="00A25CE9" w:rsidP="00A25CE9">
      <w:pPr>
        <w:spacing w:before="100" w:beforeAutospacing="1"/>
        <w:jc w:val="both"/>
      </w:pPr>
      <w:r>
        <w:t xml:space="preserve">Единый портал доступен любому пользователю </w:t>
      </w:r>
      <w:hyperlink r:id="rId4" w:tooltip="Информационные сети" w:history="1">
        <w:r>
          <w:rPr>
            <w:rStyle w:val="a3"/>
            <w:color w:val="auto"/>
          </w:rPr>
          <w:t>информационно-телекоммуникационной сети</w:t>
        </w:r>
      </w:hyperlink>
      <w:r>
        <w:t xml:space="preserve"> Интернет и организован таким образом, чтобы обеспечить простой и эффективный поиск информации по государственным и муниципальным услугам.</w:t>
      </w:r>
    </w:p>
    <w:p w:rsidR="00A25CE9" w:rsidRDefault="00A25CE9" w:rsidP="00A25CE9">
      <w:pPr>
        <w:spacing w:before="100" w:beforeAutospacing="1"/>
        <w:jc w:val="both"/>
      </w:pPr>
      <w:r>
        <w:t>-Упрощение получения государственной и муниципальной услуги и другой полезной информации;</w:t>
      </w:r>
    </w:p>
    <w:p w:rsidR="00A25CE9" w:rsidRDefault="00A25CE9" w:rsidP="00A25CE9">
      <w:pPr>
        <w:spacing w:before="100" w:beforeAutospacing="1"/>
        <w:jc w:val="both"/>
      </w:pPr>
      <w:r>
        <w:t>-сокращение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A25CE9" w:rsidRDefault="00A25CE9" w:rsidP="00A25CE9">
      <w:pPr>
        <w:spacing w:before="100" w:beforeAutospacing="1"/>
        <w:jc w:val="both"/>
      </w:pPr>
      <w: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A25CE9" w:rsidRDefault="00A25CE9" w:rsidP="00A25CE9">
      <w:pPr>
        <w:spacing w:before="100" w:beforeAutospacing="1"/>
        <w:jc w:val="both"/>
      </w:pPr>
      <w:r>
        <w:t>- сокращение количества предоставляемых документов;</w:t>
      </w:r>
    </w:p>
    <w:p w:rsidR="00A25CE9" w:rsidRDefault="00A25CE9" w:rsidP="00A25CE9">
      <w:pPr>
        <w:spacing w:before="100" w:beforeAutospacing="1"/>
        <w:jc w:val="both"/>
      </w:pPr>
      <w:r>
        <w:t xml:space="preserve">- ликвидация </w:t>
      </w:r>
      <w:hyperlink r:id="rId5" w:tooltip="Бюрократия" w:history="1">
        <w:r>
          <w:rPr>
            <w:rStyle w:val="a3"/>
            <w:color w:val="auto"/>
          </w:rPr>
          <w:t>бюрократических</w:t>
        </w:r>
      </w:hyperlink>
      <w:r>
        <w:t xml:space="preserve"> проволочек вследствие внедрения электронного документооборота;</w:t>
      </w:r>
    </w:p>
    <w:p w:rsidR="00A25CE9" w:rsidRDefault="00A25CE9" w:rsidP="00A25CE9">
      <w:pPr>
        <w:spacing w:before="100" w:beforeAutospacing="1"/>
        <w:jc w:val="both"/>
      </w:pPr>
      <w:r>
        <w:t>- снижение коррупционных рисков, возникающих при личном общении с чиновниками;</w:t>
      </w:r>
    </w:p>
    <w:p w:rsidR="00A25CE9" w:rsidRDefault="00A25CE9" w:rsidP="00A25CE9">
      <w:pPr>
        <w:spacing w:before="100" w:beforeAutospacing="1"/>
        <w:jc w:val="both"/>
      </w:pPr>
      <w:r>
        <w:t>- снижение административных барьеров, и повышение доступности получения государственных и муниципальных услуг;</w:t>
      </w:r>
    </w:p>
    <w:p w:rsidR="00A25CE9" w:rsidRDefault="00A25CE9" w:rsidP="00A25CE9">
      <w:pPr>
        <w:spacing w:before="100" w:beforeAutospacing="1"/>
        <w:jc w:val="both"/>
      </w:pPr>
      <w:r>
        <w:t>- информирование гражданина на каждом этапе работы по его заявлению.</w:t>
      </w:r>
    </w:p>
    <w:p w:rsidR="00A25CE9" w:rsidRDefault="00A25CE9" w:rsidP="00A25CE9">
      <w:pPr>
        <w:spacing w:before="100" w:beforeAutospacing="1"/>
        <w:jc w:val="both"/>
      </w:pPr>
      <w:r>
        <w:rPr>
          <w:rStyle w:val="a4"/>
        </w:rPr>
        <w:t>2. Порядок получения государственных и муниципальных услуг в электронной форме:</w:t>
      </w:r>
    </w:p>
    <w:p w:rsidR="00A25CE9" w:rsidRDefault="00A25CE9" w:rsidP="00A25CE9">
      <w:pPr>
        <w:spacing w:before="100" w:beforeAutospacing="1"/>
        <w:jc w:val="both"/>
      </w:pPr>
      <w:r>
        <w:rPr>
          <w:rStyle w:val="a4"/>
        </w:rPr>
        <w:t>А)</w:t>
      </w:r>
      <w:r>
        <w:t xml:space="preserve"> </w:t>
      </w:r>
      <w:r>
        <w:rPr>
          <w:rStyle w:val="a4"/>
        </w:rPr>
        <w:t>Регистрация на портале.</w:t>
      </w:r>
    </w:p>
    <w:p w:rsidR="00A25CE9" w:rsidRDefault="00A25CE9" w:rsidP="00A25CE9">
      <w:pPr>
        <w:spacing w:before="100" w:beforeAutospacing="1"/>
        <w:jc w:val="both"/>
      </w:pPr>
      <w:r>
        <w:t xml:space="preserve">Чтобы получать услуги федерального, регионального и муниципального уровня необходимо зарегистрироваться на портале http://www. </w:t>
      </w:r>
      <w:proofErr w:type="spellStart"/>
      <w:r>
        <w:t>gosuslugi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/. </w:t>
      </w:r>
    </w:p>
    <w:p w:rsidR="00A25CE9" w:rsidRDefault="00A25CE9" w:rsidP="00A25CE9">
      <w:pPr>
        <w:spacing w:before="100" w:beforeAutospacing="1"/>
        <w:jc w:val="both"/>
      </w:pPr>
      <w:r>
        <w:t xml:space="preserve">Единый портал государственных услуг – это место предоставления информации о федеральных, региональных, муниципальных услугах и функциях, </w:t>
      </w:r>
      <w:hyperlink r:id="rId6" w:tooltip="Ведомство" w:history="1">
        <w:r>
          <w:rPr>
            <w:rStyle w:val="a3"/>
            <w:color w:val="auto"/>
          </w:rPr>
          <w:t>ведомствах</w:t>
        </w:r>
      </w:hyperlink>
      <w:r>
        <w:t>, а также оказания услуг в электронном виде. С помощью портала можно:</w:t>
      </w:r>
    </w:p>
    <w:p w:rsidR="00A25CE9" w:rsidRDefault="00A25CE9" w:rsidP="00A25CE9">
      <w:pPr>
        <w:spacing w:before="100" w:beforeAutospacing="1"/>
        <w:jc w:val="both"/>
      </w:pPr>
      <w:r>
        <w:t>- Получить услугу в электронном виде;</w:t>
      </w:r>
    </w:p>
    <w:p w:rsidR="00A25CE9" w:rsidRDefault="00A25CE9" w:rsidP="00A25CE9">
      <w:pPr>
        <w:spacing w:before="100" w:beforeAutospacing="1"/>
        <w:jc w:val="both"/>
      </w:pPr>
      <w:r>
        <w:lastRenderedPageBreak/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A25CE9" w:rsidRDefault="00A25CE9" w:rsidP="00A25CE9">
      <w:pPr>
        <w:spacing w:before="100" w:beforeAutospacing="1"/>
        <w:jc w:val="both"/>
      </w:pPr>
      <w:r>
        <w:t> </w:t>
      </w:r>
    </w:p>
    <w:p w:rsidR="00A25CE9" w:rsidRDefault="00A25CE9" w:rsidP="00A25CE9">
      <w:pPr>
        <w:spacing w:before="100" w:beforeAutospacing="1"/>
        <w:jc w:val="both"/>
      </w:pPr>
      <w:hyperlink r:id="rId7" w:history="1">
        <w:r>
          <w:rPr>
            <w:rStyle w:val="a3"/>
            <w:color w:val="auto"/>
          </w:rPr>
          <w:t xml:space="preserve">Подпишитесь на рассылку </w:t>
        </w:r>
        <w:proofErr w:type="spellStart"/>
        <w:r>
          <w:rPr>
            <w:rStyle w:val="a3"/>
            <w:color w:val="auto"/>
          </w:rPr>
          <w:t>Pandia.ru</w:t>
        </w:r>
        <w:proofErr w:type="spellEnd"/>
        <w:r>
          <w:rPr>
            <w:rStyle w:val="a3"/>
            <w:color w:val="auto"/>
          </w:rPr>
          <w:t>!</w:t>
        </w:r>
      </w:hyperlink>
      <w:r>
        <w:t xml:space="preserve"> </w:t>
      </w:r>
    </w:p>
    <w:p w:rsidR="00A25CE9" w:rsidRDefault="00A25CE9" w:rsidP="00A25CE9">
      <w:pPr>
        <w:spacing w:before="100" w:beforeAutospacing="1"/>
        <w:jc w:val="both"/>
      </w:pPr>
      <w:r>
        <w:t>- Получить информацию о государственных и муниципальных учреждениях.</w:t>
      </w:r>
    </w:p>
    <w:p w:rsidR="00A25CE9" w:rsidRDefault="00A25CE9" w:rsidP="00A25CE9">
      <w:pPr>
        <w:spacing w:before="100" w:beforeAutospacing="1"/>
        <w:jc w:val="both"/>
      </w:pPr>
      <w:r>
        <w:rPr>
          <w:rStyle w:val="a4"/>
        </w:rPr>
        <w:t>Информация, необходимая для успешной регистрации на портале государственных услуг (</w:t>
      </w:r>
      <w:r>
        <w:t>Список всего необходимого для регистрации на портале государственных услуг):</w:t>
      </w:r>
    </w:p>
    <w:p w:rsidR="00A25CE9" w:rsidRDefault="00A25CE9" w:rsidP="00A25CE9">
      <w:pPr>
        <w:spacing w:before="100" w:beforeAutospacing="1"/>
        <w:jc w:val="both"/>
      </w:pPr>
      <w:r>
        <w:t>1. Паспорт гражданина РФ.</w:t>
      </w:r>
    </w:p>
    <w:p w:rsidR="00A25CE9" w:rsidRDefault="00A25CE9" w:rsidP="00A25CE9">
      <w:pPr>
        <w:spacing w:before="100" w:beforeAutospacing="1"/>
        <w:jc w:val="both"/>
      </w:pPr>
      <w:r>
        <w:t>2. Страховое свидетельство государственного пенсионного страхования (СНИЛС).</w:t>
      </w:r>
    </w:p>
    <w:p w:rsidR="00A25CE9" w:rsidRDefault="00A25CE9" w:rsidP="00A25CE9">
      <w:pPr>
        <w:spacing w:before="100" w:beforeAutospacing="1"/>
        <w:jc w:val="both"/>
      </w:pPr>
      <w:r>
        <w:t>3. Свидетельство о постановке на учет в налоговом органе физического лица по месту жительства на территории Российской Федерации (ИНН).</w:t>
      </w:r>
    </w:p>
    <w:p w:rsidR="00A25CE9" w:rsidRDefault="00A25CE9" w:rsidP="00A25CE9">
      <w:pPr>
        <w:spacing w:before="100" w:beforeAutospacing="1"/>
        <w:jc w:val="both"/>
      </w:pPr>
      <w:r>
        <w:t>4. Мобильный телефон, номер которого ранее не использовался при регистрации на портале государственных услуг.</w:t>
      </w:r>
    </w:p>
    <w:p w:rsidR="00A25CE9" w:rsidRDefault="00A25CE9" w:rsidP="00A25CE9">
      <w:pPr>
        <w:spacing w:before="100" w:beforeAutospacing="1"/>
        <w:jc w:val="both"/>
      </w:pPr>
      <w:r>
        <w:t xml:space="preserve">5. Адрес электронной почты, который ранее не использовался при регистрации на портале </w:t>
      </w:r>
      <w:proofErr w:type="spellStart"/>
      <w:r>
        <w:t>госуслуг</w:t>
      </w:r>
      <w:proofErr w:type="spellEnd"/>
      <w:r>
        <w:t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информирования о ходе движения заказанной Вами услуги.</w:t>
      </w:r>
    </w:p>
    <w:p w:rsidR="00A25CE9" w:rsidRDefault="00A25CE9" w:rsidP="00A25CE9">
      <w:pPr>
        <w:spacing w:before="100" w:beforeAutospacing="1"/>
        <w:jc w:val="both"/>
      </w:pPr>
      <w:r>
        <w:rPr>
          <w:rStyle w:val="a4"/>
        </w:rPr>
        <w:t>Процесс регистрации на портале государственных услуг состоит из следующих пунктов:</w:t>
      </w:r>
    </w:p>
    <w:p w:rsidR="00A25CE9" w:rsidRDefault="00A25CE9" w:rsidP="00A25CE9">
      <w:pPr>
        <w:spacing w:before="100" w:beforeAutospacing="1"/>
        <w:jc w:val="both"/>
      </w:pPr>
      <w:r>
        <w:t xml:space="preserve">1. Необходимо ввести все данные из пункта выше на сайте портала </w:t>
      </w:r>
      <w:proofErr w:type="spellStart"/>
      <w:r>
        <w:t>гослуслуг</w:t>
      </w:r>
      <w:proofErr w:type="spellEnd"/>
      <w:r>
        <w:t xml:space="preserve"> (обязательные поля: Фамилия, Имя, Дата рождения, Пол, СНИЛС, адрес электронной почты).</w:t>
      </w:r>
    </w:p>
    <w:p w:rsidR="00A25CE9" w:rsidRDefault="00A25CE9" w:rsidP="00A25CE9">
      <w:pPr>
        <w:spacing w:before="100" w:beforeAutospacing="1"/>
        <w:jc w:val="both"/>
      </w:pPr>
      <w:r>
        <w:t>2. Подтвердить адрес электронной почты и номер мобильного телефона.</w:t>
      </w:r>
    </w:p>
    <w:p w:rsidR="00A25CE9" w:rsidRDefault="00A25CE9" w:rsidP="00A25CE9">
      <w:pPr>
        <w:spacing w:before="100" w:beforeAutospacing="1"/>
        <w:jc w:val="both"/>
      </w:pPr>
      <w:r>
        <w:t xml:space="preserve">3. Дождаться заказного письма с кодом подтверждения и забрать его на почте или воспользоваться другим вариантом и получить код </w:t>
      </w:r>
      <w:hyperlink r:id="rId8" w:tooltip="Активация" w:history="1">
        <w:r>
          <w:rPr>
            <w:rStyle w:val="a3"/>
            <w:color w:val="auto"/>
          </w:rPr>
          <w:t>активации</w:t>
        </w:r>
      </w:hyperlink>
      <w:r>
        <w:t xml:space="preserve"> в центре продаж и обслуживания клиентов компании 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A25CE9" w:rsidRDefault="00A25CE9" w:rsidP="00A25CE9">
      <w:pPr>
        <w:spacing w:before="100" w:beforeAutospacing="1"/>
        <w:jc w:val="both"/>
      </w:pPr>
      <w:r>
        <w:t xml:space="preserve">4. Используя код активации окончательно активировать свой </w:t>
      </w:r>
      <w:proofErr w:type="spellStart"/>
      <w:r>
        <w:t>аккаунт</w:t>
      </w:r>
      <w:proofErr w:type="spellEnd"/>
      <w:r>
        <w:t xml:space="preserve"> на портале </w:t>
      </w:r>
      <w:proofErr w:type="spellStart"/>
      <w:r>
        <w:t>госуслуг</w:t>
      </w:r>
      <w:proofErr w:type="spellEnd"/>
      <w:r>
        <w:t>.</w:t>
      </w:r>
    </w:p>
    <w:p w:rsidR="00A25CE9" w:rsidRDefault="00A25CE9" w:rsidP="00A25CE9">
      <w:pPr>
        <w:spacing w:before="100" w:beforeAutospacing="1"/>
        <w:jc w:val="both"/>
      </w:pPr>
      <w: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</w:p>
    <w:p w:rsidR="00A25CE9" w:rsidRDefault="00A25CE9" w:rsidP="00A25CE9">
      <w:pPr>
        <w:spacing w:before="100" w:beforeAutospacing="1"/>
        <w:jc w:val="both"/>
      </w:pPr>
      <w:r>
        <w:rPr>
          <w:rStyle w:val="a4"/>
        </w:rPr>
        <w:lastRenderedPageBreak/>
        <w:t>Использование электронной подписи на портале государственных услуг</w:t>
      </w:r>
    </w:p>
    <w:p w:rsidR="00A25CE9" w:rsidRDefault="00A25CE9" w:rsidP="00A25CE9">
      <w:pPr>
        <w:spacing w:before="100" w:beforeAutospacing="1"/>
        <w:jc w:val="both"/>
      </w:pPr>
      <w:r>
        <w:t xml:space="preserve">Гражданин РФ может зарегистрировать Личный кабинет и в дальнейшем проходить </w:t>
      </w:r>
      <w:hyperlink r:id="rId9" w:tooltip="Авторизация" w:history="1">
        <w:r>
          <w:rPr>
            <w:rStyle w:val="a3"/>
            <w:color w:val="auto"/>
          </w:rPr>
          <w:t>авторизацию</w:t>
        </w:r>
      </w:hyperlink>
      <w:r>
        <w:t xml:space="preserve"> как через ввод личного логина (СНИЛС) и пароля, так и с использованием средств для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>
        <w:t>Минкомсвязи</w:t>
      </w:r>
      <w:proofErr w:type="spellEnd"/>
      <w: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</w:t>
      </w:r>
      <w:hyperlink r:id="rId10" w:tooltip="Владелец" w:history="1">
        <w:r>
          <w:rPr>
            <w:rStyle w:val="a3"/>
            <w:color w:val="auto"/>
          </w:rPr>
          <w:t>владельца</w:t>
        </w:r>
      </w:hyperlink>
      <w:r>
        <w:t>.</w:t>
      </w:r>
    </w:p>
    <w:p w:rsidR="00A25CE9" w:rsidRDefault="00A25CE9" w:rsidP="00A25CE9">
      <w:pPr>
        <w:spacing w:before="100" w:beforeAutospacing="1"/>
        <w:jc w:val="both"/>
      </w:pPr>
      <w:r>
        <w:t xml:space="preserve"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</w:t>
      </w:r>
      <w:hyperlink r:id="rId11" w:tooltip="Криптография" w:history="1">
        <w:r>
          <w:rPr>
            <w:rStyle w:val="a3"/>
            <w:color w:val="auto"/>
          </w:rPr>
          <w:t>криптографической</w:t>
        </w:r>
      </w:hyperlink>
      <w:r>
        <w:t xml:space="preserve"> </w:t>
      </w:r>
      <w:hyperlink r:id="rId12" w:tooltip="Защита информации" w:history="1">
        <w:r>
          <w:rPr>
            <w:rStyle w:val="a3"/>
            <w:color w:val="auto"/>
          </w:rPr>
          <w:t>защиты информации</w:t>
        </w:r>
      </w:hyperlink>
      <w:r>
        <w:t>, такие как «</w:t>
      </w:r>
      <w:proofErr w:type="spellStart"/>
      <w:r>
        <w:t>Aladdin</w:t>
      </w:r>
      <w:proofErr w:type="spellEnd"/>
      <w:r>
        <w:t xml:space="preserve"> </w:t>
      </w:r>
      <w:proofErr w:type="spellStart"/>
      <w:r>
        <w:t>e-Token</w:t>
      </w:r>
      <w:proofErr w:type="spellEnd"/>
      <w:r>
        <w:t xml:space="preserve"> ГОСТ» и «</w:t>
      </w:r>
      <w:proofErr w:type="spellStart"/>
      <w:r>
        <w:t>КриптоПро</w:t>
      </w:r>
      <w:proofErr w:type="spellEnd"/>
      <w: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A25CE9" w:rsidRDefault="00A25CE9" w:rsidP="00A25CE9">
      <w:pPr>
        <w:spacing w:before="100" w:beforeAutospacing="1"/>
        <w:jc w:val="both"/>
      </w:pPr>
      <w:r>
        <w:rPr>
          <w:rStyle w:val="a4"/>
        </w:rPr>
        <w:t>Б) Выбор услуги из списка электронных услуг</w:t>
      </w:r>
    </w:p>
    <w:p w:rsidR="00A25CE9" w:rsidRDefault="00A25CE9" w:rsidP="00A25CE9">
      <w:pPr>
        <w:spacing w:before="100" w:beforeAutospacing="1"/>
        <w:jc w:val="both"/>
      </w:pPr>
      <w: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</w:t>
      </w:r>
      <w:hyperlink r:id="rId13" w:tooltip="Органы местного самоуправления" w:history="1">
        <w:r>
          <w:rPr>
            <w:rStyle w:val="a3"/>
            <w:color w:val="auto"/>
          </w:rPr>
          <w:t>органами местного самоуправления</w:t>
        </w:r>
      </w:hyperlink>
      <w:r>
        <w:t>.</w:t>
      </w:r>
    </w:p>
    <w:p w:rsidR="00A25CE9" w:rsidRDefault="00A25CE9" w:rsidP="00A25CE9">
      <w:pPr>
        <w:spacing w:before="100" w:beforeAutospacing="1"/>
        <w:jc w:val="both"/>
      </w:pPr>
      <w:r>
        <w:t>Для удобства поиска можно воспользоваться следующими классификаторами: тематическим, по категориям пользователей, по ведомствам. Кроме того организован поиск услуг, организаций, документов и форм по ключевым словам.</w:t>
      </w:r>
    </w:p>
    <w:p w:rsidR="00A25CE9" w:rsidRDefault="00A25CE9" w:rsidP="00A25CE9">
      <w:pPr>
        <w:spacing w:before="100" w:beforeAutospacing="1"/>
        <w:jc w:val="both"/>
      </w:pPr>
      <w: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A25CE9" w:rsidRDefault="00A25CE9" w:rsidP="00A25CE9">
      <w:pPr>
        <w:spacing w:before="100" w:beforeAutospacing="1"/>
        <w:jc w:val="both"/>
      </w:pPr>
      <w:r>
        <w:rPr>
          <w:rStyle w:val="a4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A25CE9" w:rsidRDefault="00A25CE9" w:rsidP="00A25CE9">
      <w:pPr>
        <w:spacing w:before="100" w:beforeAutospacing="1"/>
        <w:jc w:val="both"/>
      </w:pPr>
      <w:r>
        <w:t>Заполнить и отправить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A25CE9" w:rsidRDefault="00A25CE9" w:rsidP="00A25CE9">
      <w:pPr>
        <w:spacing w:before="100" w:beforeAutospacing="1"/>
        <w:jc w:val="both"/>
      </w:pPr>
      <w: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A25CE9" w:rsidRDefault="00A25CE9" w:rsidP="00A25CE9">
      <w:pPr>
        <w:spacing w:after="240"/>
      </w:pPr>
      <w:r>
        <w:br/>
      </w:r>
    </w:p>
    <w:p w:rsidR="00857F50" w:rsidRDefault="00857F50"/>
    <w:sectPr w:rsidR="0085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CE9"/>
    <w:rsid w:val="00166141"/>
    <w:rsid w:val="005C40F8"/>
    <w:rsid w:val="00857F50"/>
    <w:rsid w:val="00A25CE9"/>
    <w:rsid w:val="00A44945"/>
    <w:rsid w:val="00F5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25C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5CE9"/>
    <w:rPr>
      <w:color w:val="0000FF"/>
      <w:u w:val="single"/>
    </w:rPr>
  </w:style>
  <w:style w:type="character" w:customStyle="1" w:styleId="date">
    <w:name w:val="date"/>
    <w:basedOn w:val="a0"/>
    <w:rsid w:val="00A25CE9"/>
  </w:style>
  <w:style w:type="character" w:customStyle="1" w:styleId="pcat">
    <w:name w:val="pcat"/>
    <w:basedOn w:val="a0"/>
    <w:rsid w:val="00A25CE9"/>
  </w:style>
  <w:style w:type="character" w:styleId="a4">
    <w:name w:val="Strong"/>
    <w:basedOn w:val="a0"/>
    <w:qFormat/>
    <w:rsid w:val="00A25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ivatciya/" TargetMode="External"/><Relationship Id="rId13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pandia.ru/lists/?p=subscribe&amp;id=2" TargetMode="External"/><Relationship Id="rId12" Type="http://schemas.openxmlformats.org/officeDocument/2006/relationships/hyperlink" Target="http://pandia.ru/text/category/zashita_informa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domstvo/" TargetMode="External"/><Relationship Id="rId11" Type="http://schemas.openxmlformats.org/officeDocument/2006/relationships/hyperlink" Target="http://pandia.ru/text/category/kriptografiya/" TargetMode="External"/><Relationship Id="rId5" Type="http://schemas.openxmlformats.org/officeDocument/2006/relationships/hyperlink" Target="http://pandia.ru/text/category/byurokrat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ladeletc/" TargetMode="External"/><Relationship Id="rId4" Type="http://schemas.openxmlformats.org/officeDocument/2006/relationships/hyperlink" Target="http://pandia.ru/text/category/informatcionnie_seti/" TargetMode="External"/><Relationship Id="rId9" Type="http://schemas.openxmlformats.org/officeDocument/2006/relationships/hyperlink" Target="http://pandia.ru/text/category/avtoriz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преимуществах и порядке получения государственных и муниципальных услуг в электронной форме</vt:lpstr>
    </vt:vector>
  </TitlesOfParts>
  <Company>Admin</Company>
  <LinksUpToDate>false</LinksUpToDate>
  <CharactersWithSpaces>7888</CharactersWithSpaces>
  <SharedDoc>false</SharedDoc>
  <HLinks>
    <vt:vector size="66" baseType="variant">
      <vt:variant>
        <vt:i4>1835098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2162783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http://pandia.ru/text/category/zashita_informatcii/</vt:lpwstr>
      </vt:variant>
      <vt:variant>
        <vt:lpwstr/>
      </vt:variant>
      <vt:variant>
        <vt:i4>5111820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http://pandia.ru/text/category/kriptografiya/</vt:lpwstr>
      </vt:variant>
      <vt:variant>
        <vt:lpwstr/>
      </vt:variant>
      <vt:variant>
        <vt:i4>4325404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http://pandia.ru/text/category/vladeletc/</vt:lpwstr>
      </vt:variant>
      <vt:variant>
        <vt:lpwstr/>
      </vt:variant>
      <vt:variant>
        <vt:i4>5701639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http://pandia.ru/text/category/avtorizatciya/</vt:lpwstr>
      </vt:variant>
      <vt:variant>
        <vt:lpwstr/>
      </vt:variant>
      <vt:variant>
        <vt:i4>2687093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http://pandia.ru/text/category/aktivatciya/</vt:lpwstr>
      </vt:variant>
      <vt:variant>
        <vt:lpwstr/>
      </vt:variant>
      <vt:variant>
        <vt:i4>5242898</vt:i4>
      </vt:variant>
      <vt:variant>
        <vt:i4>12</vt:i4>
      </vt:variant>
      <vt:variant>
        <vt:i4>0</vt:i4>
      </vt:variant>
      <vt:variant>
        <vt:i4>5</vt:i4>
      </vt:variant>
      <vt:variant>
        <vt:lpwstr>http://mail.pandia.ru/lists/?p=subscribe&amp;id=2</vt:lpwstr>
      </vt:variant>
      <vt:variant>
        <vt:lpwstr/>
      </vt:variant>
      <vt:variant>
        <vt:i4>5373955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http://pandia.ru/text/category/vedomstvo/</vt:lpwstr>
      </vt:variant>
      <vt:variant>
        <vt:lpwstr/>
      </vt:variant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http://pandia.ru/text/category/byurokratiya/</vt:lpwstr>
      </vt:variant>
      <vt:variant>
        <vt:lpwstr/>
      </vt:variant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7667712</vt:i4>
      </vt:variant>
      <vt:variant>
        <vt:i4>0</vt:i4>
      </vt:variant>
      <vt:variant>
        <vt:i4>0</vt:i4>
      </vt:variant>
      <vt:variant>
        <vt:i4>5</vt:i4>
      </vt:variant>
      <vt:variant>
        <vt:lpwstr>http://www.admsanch.ru/ms/adm/mun_uslugi/1885-pamyatka-o-preimuschestvah-i-poryadke-polucheniya-gosudarstvennyh-i-municipalnyh-uslug-v-elektronnoy-forme.html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преимуществах и порядке получения государственных и муниципальных услуг в электронной форме</dc:title>
  <dc:creator>Arhitector</dc:creator>
  <cp:lastModifiedBy>Server</cp:lastModifiedBy>
  <cp:revision>2</cp:revision>
  <dcterms:created xsi:type="dcterms:W3CDTF">2017-08-04T06:06:00Z</dcterms:created>
  <dcterms:modified xsi:type="dcterms:W3CDTF">2017-08-04T06:06:00Z</dcterms:modified>
</cp:coreProperties>
</file>